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6022"/>
        <w:gridCol w:w="1135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Autoritatea (ORG1)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Directia educatie, tineret si sport a sectorului Riscani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2036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Instituția (ORG2)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Gradinita-cresa nr. 108 Chisinau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07374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(S1S2)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Bugetul Local de nivelul 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</w:tr>
    </w:tbl>
    <w:p w:rsidR="004F519A" w:rsidRPr="004F519A" w:rsidRDefault="004F519A" w:rsidP="004F519A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A. Sinteza limitelor</w:t>
      </w:r>
    </w:p>
    <w:p w:rsidR="004F519A" w:rsidRPr="004F519A" w:rsidRDefault="004F519A" w:rsidP="004F519A">
      <w:pPr>
        <w:shd w:val="clear" w:color="auto" w:fill="FFFFFF"/>
        <w:spacing w:before="300" w:after="300" w:line="240" w:lineRule="atLeast"/>
        <w:jc w:val="righ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Lei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1467"/>
        <w:gridCol w:w="1528"/>
        <w:gridCol w:w="1118"/>
        <w:gridCol w:w="1141"/>
        <w:gridCol w:w="1433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 (S5)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K2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4685100.00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4685100.00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4685100.00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5200100.00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2843900.00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483300.00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1711800.00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generale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4685100.00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4685100.00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4685100.00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venituri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Alocatii cu caracter general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5200100.00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Cheltuieli de personal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2843900.00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Bunuri si servicii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483300.00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Prestatii sociale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11100.00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Mijloace fixe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Stocuri de materiale circulante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1711800.00</w:t>
            </w:r>
          </w:p>
        </w:tc>
      </w:tr>
    </w:tbl>
    <w:p w:rsidR="004F519A" w:rsidRPr="004F519A" w:rsidRDefault="004F519A" w:rsidP="004F519A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B. Resurse colectate de autorități/instituții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147"/>
        <w:gridCol w:w="1151"/>
        <w:gridCol w:w="1304"/>
        <w:gridCol w:w="1510"/>
        <w:gridCol w:w="1005"/>
        <w:gridCol w:w="1225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gridSpan w:val="5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Funcția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Sursa (S3S4)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Donator (S5S6)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(P3-7xx)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7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Resurse atrase de institutii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Surse interne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Incasari de la prestarea serviciilor cu plata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297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142310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515000.00</w:t>
            </w:r>
          </w:p>
        </w:tc>
      </w:tr>
    </w:tbl>
    <w:p w:rsidR="004F519A" w:rsidRPr="004F519A" w:rsidRDefault="004F519A" w:rsidP="004F519A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C. Programele de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4057"/>
        <w:gridCol w:w="1717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Subgrupa (F3)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0911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Program (P1)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Invatamint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8802</w:t>
            </w:r>
          </w:p>
        </w:tc>
      </w:tr>
    </w:tbl>
    <w:p w:rsidR="004F519A" w:rsidRPr="004F519A" w:rsidRDefault="004F519A" w:rsidP="004F519A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I. Informație generală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5"/>
        <w:gridCol w:w="1570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Scop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Obiectiv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Descriere narativă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</w:tbl>
    <w:p w:rsidR="004F519A" w:rsidRPr="004F519A" w:rsidRDefault="004F519A" w:rsidP="004F519A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II. Indicatori de performanță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694"/>
        <w:gridCol w:w="5912"/>
        <w:gridCol w:w="1478"/>
        <w:gridCol w:w="1008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Tip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Unitatea de măsură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Valoare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copii în vârstă de 3-6(7) ani încadraţi în instituţii de educație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P03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Numărul de cadre didacțice angajate în instituțiile de educație timpurie conform articolului 134, punctul 7 din Codul Educației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unități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3.00</w:t>
            </w:r>
          </w:p>
        </w:tc>
      </w:tr>
    </w:tbl>
    <w:p w:rsidR="004F519A" w:rsidRPr="004F519A" w:rsidRDefault="004F519A" w:rsidP="004F519A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C III. Cheltuieli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9"/>
        <w:gridCol w:w="1380"/>
        <w:gridCol w:w="1191"/>
        <w:gridCol w:w="1325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2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Educatie timpurie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3422800.00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2126600.00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489100.00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95700.00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Energie electrica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139600.00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Energie termica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222130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143500.00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Apa si canalizare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222140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140300.00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Alte servicii comunale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222190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13200.00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informationale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2400.00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telecomunicatii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222220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de reparatii curente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40800.00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Servicii neatribuite altor aliniate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222990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Indemnizatii pentru incapacitatea temporara de munca achitate din 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10600.00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masinilor si utilajelor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60000.00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uneltelor si sculelor, inventarului de producere si gospodaresc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316110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90000.00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medicamentelor si materialelor sanitare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334110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1500.00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pentru scopuri didactice, stiintifice si alte scopuri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335110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uz gospodaresc si rechizitelor de birou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336110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materialelor de constructie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337110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accesorilor de pat, imbracamintei, incaltamintei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338110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8000.00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Procurarea altor materiale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00199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339110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Asigurarea alimentarii copiilor/elevilor din institutiile de invatamant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1777300.00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Remunerarea muncii angajatilor conform statelor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211180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103900.00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Contributii de asigurari sociale de stat obligatorii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212100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23900.00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Prime de asigurare obligatorie de asistenta medicala achitate de angajatori pe teritoriul tarii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212210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4700.00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 xml:space="preserve">Indemnizatii pentru incapacitatea temporara de munca achitate din </w:t>
            </w: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mijloacele financiare ale angajatorului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273500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500.00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lastRenderedPageBreak/>
              <w:t>Procurarea produselor alimentare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00448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333110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1644300.00</w:t>
            </w:r>
          </w:p>
        </w:tc>
      </w:tr>
    </w:tbl>
    <w:p w:rsidR="004F519A" w:rsidRPr="004F519A" w:rsidRDefault="004F519A" w:rsidP="004F519A">
      <w:pPr>
        <w:shd w:val="clear" w:color="auto" w:fill="FFFFFF"/>
        <w:spacing w:before="300" w:after="300" w:line="240" w:lineRule="atLeast"/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</w:pPr>
      <w:r w:rsidRPr="004F519A">
        <w:rPr>
          <w:rFonts w:ascii="Roboto" w:eastAsia="Times New Roman" w:hAnsi="Roboto" w:cs="Times New Roman"/>
          <w:color w:val="000000"/>
          <w:sz w:val="20"/>
          <w:szCs w:val="20"/>
          <w:lang w:eastAsia="ro-RO"/>
        </w:rPr>
        <w:t>D. Limite de investiții capitale</w:t>
      </w:r>
    </w:p>
    <w:tbl>
      <w:tblPr>
        <w:tblW w:w="5000" w:type="pct"/>
        <w:tblCellSpacing w:w="1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7"/>
        <w:gridCol w:w="2296"/>
        <w:gridCol w:w="1812"/>
        <w:gridCol w:w="2250"/>
        <w:gridCol w:w="1590"/>
        <w:gridCol w:w="970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Cod</w:t>
            </w:r>
          </w:p>
        </w:tc>
        <w:tc>
          <w:tcPr>
            <w:tcW w:w="0" w:type="auto"/>
            <w:gridSpan w:val="4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Denumire</w:t>
            </w:r>
          </w:p>
        </w:tc>
        <w:tc>
          <w:tcPr>
            <w:tcW w:w="0" w:type="auto"/>
            <w:vMerge w:val="restart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Suma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Subprogram (P1P2)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Activitate (P3)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Proiect de investiții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ECO K4/K6</w:t>
            </w:r>
          </w:p>
        </w:tc>
        <w:tc>
          <w:tcPr>
            <w:tcW w:w="0" w:type="auto"/>
            <w:vMerge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vAlign w:val="center"/>
            <w:hideMark/>
          </w:tcPr>
          <w:p w:rsidR="004F519A" w:rsidRPr="004F519A" w:rsidRDefault="004F519A" w:rsidP="004F519A">
            <w:pPr>
              <w:spacing w:after="0" w:line="240" w:lineRule="auto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0" w:type="auto"/>
            <w:tcBorders>
              <w:top w:val="single" w:sz="6" w:space="0" w:color="CDD1D2"/>
              <w:left w:val="single" w:sz="6" w:space="0" w:color="CDD1D2"/>
              <w:bottom w:val="single" w:sz="6" w:space="0" w:color="CDD1D2"/>
              <w:right w:val="single" w:sz="6" w:space="0" w:color="CDD1D2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6</w:t>
            </w:r>
          </w:p>
        </w:tc>
      </w:tr>
    </w:tbl>
    <w:p w:rsidR="004F519A" w:rsidRPr="004F519A" w:rsidRDefault="004F519A" w:rsidP="004F519A">
      <w:pPr>
        <w:shd w:val="clear" w:color="auto" w:fill="FFFFFF"/>
        <w:spacing w:after="0" w:line="240" w:lineRule="atLeast"/>
        <w:rPr>
          <w:rFonts w:ascii="Roboto" w:eastAsia="Times New Roman" w:hAnsi="Roboto" w:cs="Times New Roman"/>
          <w:vanish/>
          <w:color w:val="000000"/>
          <w:sz w:val="20"/>
          <w:szCs w:val="20"/>
          <w:lang w:eastAsia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2"/>
        <w:gridCol w:w="1403"/>
      </w:tblGrid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Conducător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serviciu economic/financiar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  <w:tr w:rsidR="004F519A" w:rsidRPr="004F519A" w:rsidTr="004F519A">
        <w:trPr>
          <w:trHeight w:val="405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Șef subdiviziune de politici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F519A" w:rsidRPr="004F519A" w:rsidRDefault="004F519A" w:rsidP="004F519A">
            <w:pPr>
              <w:spacing w:after="300" w:line="240" w:lineRule="atLeast"/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</w:pPr>
            <w:r w:rsidRPr="004F519A">
              <w:rPr>
                <w:rFonts w:ascii="Roboto" w:eastAsia="Times New Roman" w:hAnsi="Roboto" w:cs="Times New Roman"/>
                <w:color w:val="5F5F5F"/>
                <w:sz w:val="20"/>
                <w:szCs w:val="20"/>
                <w:lang w:eastAsia="ro-RO"/>
              </w:rPr>
              <w:t>///</w:t>
            </w:r>
          </w:p>
        </w:tc>
      </w:tr>
    </w:tbl>
    <w:p w:rsidR="003F0A16" w:rsidRDefault="003F0A16">
      <w:bookmarkStart w:id="0" w:name="_GoBack"/>
      <w:bookmarkEnd w:id="0"/>
    </w:p>
    <w:sectPr w:rsidR="003F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43"/>
    <w:rsid w:val="001D5343"/>
    <w:rsid w:val="003F0A16"/>
    <w:rsid w:val="004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1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76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5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734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04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094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87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94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2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dc:description/>
  <cp:lastModifiedBy>Calculator</cp:lastModifiedBy>
  <cp:revision>3</cp:revision>
  <dcterms:created xsi:type="dcterms:W3CDTF">2019-02-18T10:01:00Z</dcterms:created>
  <dcterms:modified xsi:type="dcterms:W3CDTF">2019-02-18T10:01:00Z</dcterms:modified>
</cp:coreProperties>
</file>